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CESI仿宋-GB2312" w:hAnsi="CESI仿宋-GB2312" w:eastAsia="CESI仿宋-GB2312" w:cs="CESI仿宋-GB2312"/>
          <w:spacing w:val="0"/>
          <w:sz w:val="32"/>
          <w:lang w:val="en-US"/>
        </w:rPr>
      </w:pPr>
      <w:r>
        <w:rPr>
          <w:rFonts w:hint="eastAsia" w:ascii="CESI仿宋-GB2312" w:hAnsi="CESI仿宋-GB2312" w:eastAsia="CESI仿宋-GB2312" w:cs="CESI仿宋-GB2312"/>
          <w:spacing w:val="0"/>
          <w:sz w:val="32"/>
          <w:lang w:eastAsia="zh-CN"/>
        </w:rPr>
        <w:t>附件</w:t>
      </w:r>
      <w:r>
        <w:rPr>
          <w:rFonts w:hint="eastAsia" w:ascii="CESI仿宋-GB2312" w:hAnsi="CESI仿宋-GB2312" w:eastAsia="CESI仿宋-GB2312" w:cs="CESI仿宋-GB2312"/>
          <w:spacing w:val="0"/>
          <w:sz w:val="32"/>
          <w:lang w:val="en-US" w:eastAsia="zh-CN"/>
        </w:rPr>
        <w:t>6</w:t>
      </w:r>
    </w:p>
    <w:p>
      <w:pPr>
        <w:pStyle w:val="5"/>
        <w:bidi w:val="0"/>
        <w:rPr>
          <w:rFonts w:hint="eastAsia" w:ascii="CESI小标宋-GB2312" w:hAnsi="CESI小标宋-GB2312" w:eastAsia="CESI小标宋-GB2312" w:cs="CESI小标宋-GB2312"/>
          <w:b w:val="0"/>
          <w:bCs w:val="0"/>
          <w:lang w:eastAsia="zh-CN"/>
        </w:rPr>
      </w:pPr>
      <w:r>
        <w:rPr>
          <w:rFonts w:hint="eastAsia" w:ascii="CESI小标宋-GB2312" w:hAnsi="CESI小标宋-GB2312" w:eastAsia="CESI小标宋-GB2312" w:cs="CESI小标宋-GB2312"/>
          <w:b w:val="0"/>
          <w:bCs w:val="0"/>
          <w:lang w:eastAsia="zh-CN"/>
        </w:rPr>
        <w:t>20</w:t>
      </w:r>
      <w:r>
        <w:rPr>
          <w:rFonts w:hint="eastAsia" w:ascii="CESI小标宋-GB2312" w:hAnsi="CESI小标宋-GB2312" w:eastAsia="CESI小标宋-GB2312" w:cs="CESI小标宋-GB2312"/>
          <w:b w:val="0"/>
          <w:bCs w:val="0"/>
          <w:lang w:val="en-US" w:eastAsia="zh-CN"/>
        </w:rPr>
        <w:t>22</w:t>
      </w:r>
      <w:r>
        <w:rPr>
          <w:rFonts w:hint="eastAsia" w:ascii="CESI小标宋-GB2312" w:hAnsi="CESI小标宋-GB2312" w:eastAsia="CESI小标宋-GB2312" w:cs="CESI小标宋-GB2312"/>
          <w:b w:val="0"/>
          <w:bCs w:val="0"/>
          <w:lang w:eastAsia="zh-CN"/>
        </w:rPr>
        <w:t>年全省科技活动周开展情况统计表</w:t>
      </w:r>
    </w:p>
    <w:p>
      <w:pPr>
        <w:pStyle w:val="5"/>
        <w:bidi w:val="0"/>
        <w:rPr>
          <w:rFonts w:hint="eastAsia"/>
          <w:sz w:val="24"/>
          <w:szCs w:val="24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47" w:afterLines="25" w:line="240" w:lineRule="auto"/>
        <w:ind w:left="320" w:leftChars="100" w:firstLine="0" w:firstLineChars="0"/>
        <w:textAlignment w:val="auto"/>
        <w:rPr>
          <w:rFonts w:hint="eastAsia" w:ascii="CESI仿宋-GB2312" w:hAnsi="CESI仿宋-GB2312" w:eastAsia="CESI仿宋-GB2312" w:cs="CESI仿宋-GB2312"/>
          <w:sz w:val="24"/>
          <w:szCs w:val="24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24"/>
          <w:szCs w:val="24"/>
          <w:lang w:val="en-US" w:eastAsia="zh-CN"/>
        </w:rPr>
        <w:t>部门/地方（盖章）：</w:t>
      </w:r>
    </w:p>
    <w:tbl>
      <w:tblPr>
        <w:tblStyle w:val="3"/>
        <w:tblW w:w="839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29" w:type="dxa"/>
          <w:left w:w="29" w:type="dxa"/>
          <w:bottom w:w="29" w:type="dxa"/>
          <w:right w:w="29" w:type="dxa"/>
        </w:tblCellMar>
      </w:tblPr>
      <w:tblGrid>
        <w:gridCol w:w="2298"/>
        <w:gridCol w:w="3262"/>
        <w:gridCol w:w="283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科普活动开展次数</w:t>
            </w:r>
          </w:p>
        </w:tc>
        <w:tc>
          <w:tcPr>
            <w:tcW w:w="3262" w:type="dxa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举办活动次数</w:t>
            </w:r>
          </w:p>
        </w:tc>
        <w:tc>
          <w:tcPr>
            <w:tcW w:w="2830" w:type="dxa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  <w:tc>
          <w:tcPr>
            <w:tcW w:w="3262" w:type="dxa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承接科技部活动任务个数</w:t>
            </w:r>
          </w:p>
        </w:tc>
        <w:tc>
          <w:tcPr>
            <w:tcW w:w="2830" w:type="dxa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活动经费投入数量（单位：万元）</w:t>
            </w:r>
          </w:p>
        </w:tc>
        <w:tc>
          <w:tcPr>
            <w:tcW w:w="3262" w:type="dxa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中央财政经费投入情况</w:t>
            </w:r>
          </w:p>
        </w:tc>
        <w:tc>
          <w:tcPr>
            <w:tcW w:w="2830" w:type="dxa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  <w:tc>
          <w:tcPr>
            <w:tcW w:w="32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省级、副省级财政经费投入情况</w:t>
            </w:r>
          </w:p>
        </w:tc>
        <w:tc>
          <w:tcPr>
            <w:tcW w:w="28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  <w:tc>
          <w:tcPr>
            <w:tcW w:w="32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市级财政经费投入情况</w:t>
            </w:r>
          </w:p>
        </w:tc>
        <w:tc>
          <w:tcPr>
            <w:tcW w:w="28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  <w:tc>
          <w:tcPr>
            <w:tcW w:w="32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县级财政经费投入情况</w:t>
            </w:r>
          </w:p>
        </w:tc>
        <w:tc>
          <w:tcPr>
            <w:tcW w:w="28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  <w:tc>
          <w:tcPr>
            <w:tcW w:w="32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企业赞助经费情况</w:t>
            </w:r>
          </w:p>
        </w:tc>
        <w:tc>
          <w:tcPr>
            <w:tcW w:w="28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  <w:tc>
          <w:tcPr>
            <w:tcW w:w="32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实物投入情况（如：捐赠图书、光盘、创新操作室等）</w:t>
            </w:r>
          </w:p>
        </w:tc>
        <w:tc>
          <w:tcPr>
            <w:tcW w:w="28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  <w:tc>
          <w:tcPr>
            <w:tcW w:w="32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其他经费情况</w:t>
            </w:r>
          </w:p>
        </w:tc>
        <w:tc>
          <w:tcPr>
            <w:tcW w:w="28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科普工作人员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参与数量</w:t>
            </w:r>
          </w:p>
        </w:tc>
        <w:tc>
          <w:tcPr>
            <w:tcW w:w="32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科普专职人员数量</w:t>
            </w:r>
          </w:p>
        </w:tc>
        <w:tc>
          <w:tcPr>
            <w:tcW w:w="28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  <w:tc>
          <w:tcPr>
            <w:tcW w:w="32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科技工作者参与数量</w:t>
            </w:r>
          </w:p>
        </w:tc>
        <w:tc>
          <w:tcPr>
            <w:tcW w:w="28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  <w:tc>
          <w:tcPr>
            <w:tcW w:w="32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招募科技志愿者数量</w:t>
            </w:r>
          </w:p>
        </w:tc>
        <w:tc>
          <w:tcPr>
            <w:tcW w:w="28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  <w:tc>
          <w:tcPr>
            <w:tcW w:w="32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其他人员数量</w:t>
            </w:r>
          </w:p>
        </w:tc>
        <w:tc>
          <w:tcPr>
            <w:tcW w:w="28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科普活动群众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参与数量</w:t>
            </w:r>
          </w:p>
        </w:tc>
        <w:tc>
          <w:tcPr>
            <w:tcW w:w="32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线下活动群众参与数量</w:t>
            </w:r>
          </w:p>
        </w:tc>
        <w:tc>
          <w:tcPr>
            <w:tcW w:w="28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  <w:tc>
          <w:tcPr>
            <w:tcW w:w="32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线上活动群众参与数量</w:t>
            </w:r>
          </w:p>
        </w:tc>
        <w:tc>
          <w:tcPr>
            <w:tcW w:w="28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宣传报道情况</w:t>
            </w:r>
          </w:p>
        </w:tc>
        <w:tc>
          <w:tcPr>
            <w:tcW w:w="32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参与媒体数量</w:t>
            </w:r>
          </w:p>
        </w:tc>
        <w:tc>
          <w:tcPr>
            <w:tcW w:w="28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  <w:tc>
          <w:tcPr>
            <w:tcW w:w="32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宣传报道数量</w:t>
            </w:r>
          </w:p>
        </w:tc>
        <w:tc>
          <w:tcPr>
            <w:tcW w:w="28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活动周期间开放的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科普场馆数量</w:t>
            </w:r>
          </w:p>
        </w:tc>
        <w:tc>
          <w:tcPr>
            <w:tcW w:w="609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活动周期间开放活动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的科研机构数量</w:t>
            </w:r>
          </w:p>
        </w:tc>
        <w:tc>
          <w:tcPr>
            <w:tcW w:w="609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29" w:type="dxa"/>
            <w:left w:w="29" w:type="dxa"/>
            <w:bottom w:w="29" w:type="dxa"/>
            <w:right w:w="29" w:type="dxa"/>
          </w:tblCellMar>
        </w:tblPrEx>
        <w:trPr>
          <w:trHeight w:val="227" w:hRule="atLeast"/>
          <w:jc w:val="center"/>
        </w:trPr>
        <w:tc>
          <w:tcPr>
            <w:tcW w:w="229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活动周期间开放活动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  <w:t>的大学数量</w:t>
            </w:r>
          </w:p>
        </w:tc>
        <w:tc>
          <w:tcPr>
            <w:tcW w:w="609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CESI宋体-GB2312">
    <w:panose1 w:val="02000500000000000000"/>
    <w:charset w:val="86"/>
    <w:family w:val="auto"/>
    <w:pitch w:val="default"/>
    <w:sig w:usb0="800002AF" w:usb1="08476CF8" w:usb2="00000010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长城小标宋体">
    <w:altName w:val="方正小标宋_GBK"/>
    <w:panose1 w:val="02010609010101010101"/>
    <w:charset w:val="00"/>
    <w:family w:val="modern"/>
    <w:pitch w:val="default"/>
    <w:sig w:usb0="00000000" w:usb1="00000000" w:usb2="00000000" w:usb3="00000000" w:csb0="00040001" w:csb1="00000000"/>
  </w:font>
  <w:font w:name="CESI小标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7A952B"/>
    <w:rsid w:val="4F7A952B"/>
    <w:rsid w:val="5FC9418A"/>
    <w:rsid w:val="9F37518B"/>
    <w:rsid w:val="EEFB08A4"/>
    <w:rsid w:val="FBFD089B"/>
    <w:rsid w:val="FFFB9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36" w:lineRule="auto"/>
      <w:ind w:firstLine="616" w:firstLineChars="200"/>
      <w:jc w:val="both"/>
      <w:outlineLvl w:val="9"/>
    </w:pPr>
    <w:rPr>
      <w:rFonts w:ascii="Times New Roman" w:hAnsi="Times New Roman" w:eastAsia="仿宋_GB2312" w:cs="Times New Roman"/>
      <w:spacing w:val="0"/>
      <w:kern w:val="2"/>
      <w:sz w:val="32"/>
      <w:szCs w:val="3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 w:val="0"/>
      <w:keepLines w:val="0"/>
      <w:spacing w:beforeLines="0" w:beforeAutospacing="0" w:afterLines="0" w:afterAutospacing="0" w:line="300" w:lineRule="auto"/>
      <w:ind w:firstLine="0" w:firstLineChars="0"/>
      <w:jc w:val="center"/>
      <w:outlineLvl w:val="3"/>
    </w:pPr>
    <w:rPr>
      <w:rFonts w:eastAsia="长城小标宋体" w:cs="Times New Roman"/>
      <w:b/>
      <w:bCs/>
      <w:spacing w:val="6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附件标题"/>
    <w:basedOn w:val="2"/>
    <w:next w:val="1"/>
    <w:qFormat/>
    <w:uiPriority w:val="0"/>
    <w:rPr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2022-04-04T01:26:00Z</dcterms:created>
  <dc:creator>gxs_zhudi</dc:creator>
  <cp:lastModifiedBy>thtf</cp:lastModifiedBy>
  <dcterms:modified xsi:type="dcterms:W3CDTF">2022-04-12T11:28:57Z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</Properties>
</file>